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37E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1C558AF" w14:textId="2FE48F66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noProof/>
          <w:sz w:val="24"/>
          <w:szCs w:val="24"/>
          <w:lang w:eastAsia="ro-MD"/>
        </w:rPr>
        <w:drawing>
          <wp:inline distT="0" distB="0" distL="0" distR="0" wp14:anchorId="049CE635" wp14:editId="2D6251B0">
            <wp:extent cx="5715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7FB27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5"/>
          <w:szCs w:val="25"/>
          <w:lang w:eastAsia="ro-MD"/>
        </w:rPr>
        <w:t>BANCA NAŢIONALĂ A MOLDOVEI</w:t>
      </w:r>
    </w:p>
    <w:p w14:paraId="109AEF3F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2D902D4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H O T Ă R Â R E</w:t>
      </w:r>
    </w:p>
    <w:p w14:paraId="7A4E48AB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pentru aprobarea Regulamentului privind externalizarea </w:t>
      </w: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şi</w:t>
      </w:r>
      <w:proofErr w:type="spellEnd"/>
    </w:p>
    <w:p w14:paraId="2846B72B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legate de activitatea de asigurare sau de reasigurare</w:t>
      </w:r>
    </w:p>
    <w:p w14:paraId="3BEDA797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de către </w:t>
      </w: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societăţile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de asigurare sau de reasigurare</w:t>
      </w:r>
    </w:p>
    <w:p w14:paraId="274323D3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 </w:t>
      </w:r>
    </w:p>
    <w:p w14:paraId="55C21291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nr. 242  din  26.09.2024</w:t>
      </w:r>
    </w:p>
    <w:p w14:paraId="114F385E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Pr="00B45B3F">
        <w:rPr>
          <w:rFonts w:ascii="Arial" w:eastAsia="Times New Roman" w:hAnsi="Arial" w:cs="Arial"/>
          <w:i/>
          <w:iCs/>
          <w:lang w:eastAsia="ro-MD"/>
        </w:rPr>
        <w:t>(în vigoare 03.10.2024)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7323302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BDBAACB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lang w:eastAsia="ro-MD"/>
        </w:rPr>
      </w:pPr>
      <w:r w:rsidRPr="00B45B3F">
        <w:rPr>
          <w:rFonts w:ascii="Arial" w:eastAsia="Times New Roman" w:hAnsi="Arial" w:cs="Arial"/>
          <w:lang w:eastAsia="ro-MD"/>
        </w:rPr>
        <w:t>Monitorul Oficial al R. Moldova nr. 418 art. 774 din 03.10.2024</w:t>
      </w:r>
    </w:p>
    <w:p w14:paraId="45340A22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87592C4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* * *</w:t>
      </w:r>
    </w:p>
    <w:p w14:paraId="518C4FE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În temeiul articolului 43 alin.(3), alin.(8)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articolului 115 alin.(8) din Legea nr.92/2022 privind activitatea de asigurare sau de reasigurare (Monitorul Oficial al Republicii Moldova, 2022, nr.129-133, art.229), cu modificările ulterioare, Comitetul executiv al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</w:t>
      </w:r>
    </w:p>
    <w:p w14:paraId="0EE33881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HOTĂRĂŞTE:</w:t>
      </w:r>
    </w:p>
    <w:p w14:paraId="3DFB549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Se aprobă Regulamentul privind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legate de activitatea de asigurare sau de reasigurare de către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sau de reasigurare (se anexează).</w:t>
      </w:r>
    </w:p>
    <w:p w14:paraId="6DE86F9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sau de reasigurare care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legate de activitatea de asigurare sau de reasigurare până la data intrării în vigoare a prezentei hotărâri:</w:t>
      </w:r>
    </w:p>
    <w:p w14:paraId="090D7B5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2.1. va asigura conformarea politicilor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procedurilor interne privind evaluarea, gestionarea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controlul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prevederile regulamentului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menţionat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punctul 1 în termen de 9 luni de la data intrării în vigoare a prezentei hotărâri;</w:t>
      </w:r>
    </w:p>
    <w:p w14:paraId="6541E57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2.2. va asigura conformarea contractului de externalizare, încheiat până la intrarea în vigoare a prezentei hotărâri, cu prevederile regulamentului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menţionat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punctul 1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îl va prezenta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în termen de 9 luni de la data intrării în vigoare a prezentei hotărâri. Asupra modificărilor contractelor de externalizare se aplică în mod corespunzător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dispoziţiile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Capitolului III din regulamentul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menţionat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punctul 1;</w:t>
      </w:r>
    </w:p>
    <w:p w14:paraId="2C0CE1C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2.3. va asigura, în cazul externalizării TIC, prin derogare de la subpunctele 2.1.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2.2., conformarea cu prevederile regulamentului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menţionat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punctul 1, în termen de 18 luni de la data intrării în vigoare a prezentei hotărâri.</w:t>
      </w:r>
    </w:p>
    <w:p w14:paraId="053F013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Prezenta hotărâre intră în vigoare la data publicării în Monitorul Oficial al Republicii Moldova.</w:t>
      </w:r>
    </w:p>
    <w:p w14:paraId="5D1F487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Prima raportare conform formularului din anexa regulamentului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menţionat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punctul 1 se va efectua pentru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din 31.12.2024.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3"/>
        <w:gridCol w:w="2021"/>
      </w:tblGrid>
      <w:tr w:rsidR="00B45B3F" w:rsidRPr="00B45B3F" w14:paraId="7940A083" w14:textId="77777777" w:rsidTr="00B45B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142CE09E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PREŞEDINTELE 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1D4E2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</w:tr>
      <w:tr w:rsidR="00B45B3F" w:rsidRPr="00B45B3F" w14:paraId="43CD8518" w14:textId="77777777" w:rsidTr="00B45B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F5ACD8E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AL BĂNCII NAŢIONALE A MOLDOVEI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CA61E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Anca-Dana DRAGU</w:t>
            </w:r>
          </w:p>
        </w:tc>
      </w:tr>
      <w:tr w:rsidR="00B45B3F" w:rsidRPr="00B45B3F" w14:paraId="14E9475D" w14:textId="77777777" w:rsidTr="00B45B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3E77CC66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Nr.242.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Chişinău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 26 septembrie 2024.</w:t>
            </w:r>
          </w:p>
        </w:tc>
      </w:tr>
    </w:tbl>
    <w:p w14:paraId="54637A40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755BD5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F4CC4FB" w14:textId="77777777" w:rsidR="00B45B3F" w:rsidRPr="00B45B3F" w:rsidRDefault="00B45B3F" w:rsidP="00B45B3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Aprobat</w:t>
      </w:r>
    </w:p>
    <w:p w14:paraId="3F2DDB5A" w14:textId="77777777" w:rsidR="00B45B3F" w:rsidRPr="00B45B3F" w:rsidRDefault="00B45B3F" w:rsidP="00B45B3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prin Hotărârea</w:t>
      </w:r>
    </w:p>
    <w:p w14:paraId="5D44E36F" w14:textId="77777777" w:rsidR="00B45B3F" w:rsidRPr="00B45B3F" w:rsidRDefault="00B45B3F" w:rsidP="00B45B3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lastRenderedPageBreak/>
        <w:t>Comitetului executiv</w:t>
      </w:r>
    </w:p>
    <w:p w14:paraId="36D60E10" w14:textId="77777777" w:rsidR="00B45B3F" w:rsidRPr="00B45B3F" w:rsidRDefault="00B45B3F" w:rsidP="00B45B3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al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</w:t>
      </w:r>
    </w:p>
    <w:p w14:paraId="4CE65580" w14:textId="77777777" w:rsidR="00B45B3F" w:rsidRPr="00B45B3F" w:rsidRDefault="00B45B3F" w:rsidP="00B45B3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nr.242 din 26 septembrie 2024</w:t>
      </w:r>
    </w:p>
    <w:p w14:paraId="3B6AF99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1F64437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REGULAMENT</w:t>
      </w:r>
    </w:p>
    <w:p w14:paraId="2FA3BF75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privind externalizarea </w:t>
      </w: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activităţilor</w:t>
      </w:r>
      <w:proofErr w:type="spellEnd"/>
    </w:p>
    <w:p w14:paraId="37F4BE4D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legate de activitatea de asigurare sau de reasigurare</w:t>
      </w:r>
    </w:p>
    <w:p w14:paraId="43355ECC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de către </w:t>
      </w: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societăţile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de asigurare sau de reasigurare</w:t>
      </w:r>
    </w:p>
    <w:p w14:paraId="7182953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9A46342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 I</w:t>
      </w:r>
    </w:p>
    <w:p w14:paraId="7280BF01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DISPOZIŢII GENERALE</w:t>
      </w:r>
    </w:p>
    <w:p w14:paraId="502C7602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Regulamentul privind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legate de activitatea de asigurare sau de reasigurare de către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sau de reasigurare (în continuare – regulament)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cadrul normativ aferent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legate de activitatea de asigurare sau de reasigurare (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- în continuare) care include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minime privind evaluarea furnizorului de către societatea de asigurare sau de reasigurare (societate de asigurare – în continuare),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minime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contractul de externalizare,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particularităţile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modul de administrare a riscurilor asociate externalizării, aprobarea prealabilă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raportarea externalizării.</w:t>
      </w:r>
    </w:p>
    <w:p w14:paraId="54B81340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Noţiunile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expresiile utilizate în prezentul regulament 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semnificaţia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prevăzută în Legea nr.92/2022 privind activitatea de asigurare sau de reasigurare (Legea nr.92/2022)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actele normative emise în aplicarea acesteia.</w:t>
      </w:r>
    </w:p>
    <w:p w14:paraId="34C76700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Prevederile regulamentului aferente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se aplică, în mod corespunzător, sucursalelor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din stat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terţ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dacă anumite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ale prezentului regulament nu prevăd altfel.</w:t>
      </w:r>
    </w:p>
    <w:p w14:paraId="60C7424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are responsabilitatea primară de a evalua adecvarea furnizorului de servicii (în continuare – furnizor) la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prevăzute de prezentul regulament.</w:t>
      </w:r>
    </w:p>
    <w:p w14:paraId="5747022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poate decide asupra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atribuţiilor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aferente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asupra externalizării integrale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parţiale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unor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A2B4466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Nu se consideră externalizare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achiziţionarea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către societatea de asigurare a următoarelor bunuri sau servicii, fără a se limita la acestea:</w:t>
      </w:r>
    </w:p>
    <w:p w14:paraId="48EBE4E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6.1.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care pot fi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conform prevederilor exprese din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legislaţie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doar de către un furnizor de servicii, inclusiv auditul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financiare;</w:t>
      </w:r>
    </w:p>
    <w:p w14:paraId="1CB968AF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6.2. serviciile de informare despre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inclusiv de furnizare de date de către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agenţiile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rating Standard &amp;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Poor′s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, Fitch-IBCA, AM BEST sau Moody′s;</w:t>
      </w:r>
    </w:p>
    <w:p w14:paraId="0FF1B13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6.3.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achiziţiile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bunuri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servicii care nu se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desfăşoară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către societatea de asigurare, inclusiv serviciile juridice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consultanţă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/ sau de reprezentare în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faţa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instanţelor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judecată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autorităţilor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publice, serviciile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curăţenie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de grădinărit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întreţinere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sediilor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serviciile medicale, serviciile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întreţinere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parcului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maşini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serviciu, serviciile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catering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serviciile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distribuţie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automată a produselor, serviciile administrative, serviciile de călătorie, serviciile de registratură,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recepţie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corespondenţă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secretariat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ale operatorilor de centrale telefonice,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achiziţiile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bunuri necesare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utilităţi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(electricitate, gaz, apă, linie telefonică etc.);</w:t>
      </w:r>
    </w:p>
    <w:p w14:paraId="4628EBF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6.4.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care nu implică accesul furnizorilor la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despre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clienţii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asigurare, ce constituie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confidenţială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referitoare la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clienţi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acestora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privire la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către societatea de asigurare.</w:t>
      </w:r>
    </w:p>
    <w:p w14:paraId="2AF234A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7.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publică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actualizează ori de câte ori este necesar pe pagina sa web oficială,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privire la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, data externalizării, denumirea furnizorului.</w:t>
      </w:r>
    </w:p>
    <w:p w14:paraId="28DAF28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296717D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 II</w:t>
      </w:r>
    </w:p>
    <w:p w14:paraId="108CC9D1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EVALUAREA FURNIZORULUI ŞI</w:t>
      </w:r>
    </w:p>
    <w:p w14:paraId="0426FEB7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CONTRACTUL DE EXTERNALIZARE</w:t>
      </w:r>
    </w:p>
    <w:p w14:paraId="6706774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8.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asigurare, înainte de a încheia contractul de externalizare, evaluează furnizorul, cu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unei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asigurare, persoană juridică din Republica Moldova, a unei sucursale unei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din stat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terţ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în contextul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reputaţiei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afaceri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ţinând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cont de prevederile pct.9.</w:t>
      </w:r>
    </w:p>
    <w:p w14:paraId="7E1A3BC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9.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evaluarea furnizorului, conform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societatea de asigurare ia în considerare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4F7507F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9.1. modelul de afaceri al furnizorului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poziţionarea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acestuia pe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(natura, amploarea, complexitatea afacerii acestuia,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 financiară, inclusiv principalii indicatori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performanţă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structura organizatorică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structura de proprietate a furnizorului, inclusiv structura grupului, dacă există);</w:t>
      </w:r>
    </w:p>
    <w:p w14:paraId="57C0003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9.2. rezultatele evaluărilor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revizuirilor reflectate în ultimul raport de evaluare, în cazul în care furnizorul este supravegheat de către o autoritate competentă;</w:t>
      </w:r>
    </w:p>
    <w:p w14:paraId="7BD574F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9.3. rapoartele auditului intern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/sau auditului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financiare pentru ultimul an de activitate al furnizorului înainte de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activitatea, dacă există;</w:t>
      </w:r>
    </w:p>
    <w:p w14:paraId="46F4A43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9.4.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privire la antecedentele penale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aflarea sub urmărire penală,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sancţiunile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aplicate furnizorului potrivit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fiscale, vamale, precum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privire la măsurile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sancţiunile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aplicate de orice autoritate de supraveghere sau organism profesional în domeniul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referinţă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raport cu furnizorul;</w:t>
      </w:r>
    </w:p>
    <w:p w14:paraId="324C70E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9.5.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unui conflict de interese cu furnizorul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modul în care acest conflict poate fi gestionat sau remediat;</w:t>
      </w:r>
    </w:p>
    <w:p w14:paraId="39950E9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9.6.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privind dispunerea de politici ce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confidenţialitatea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securitatea datelor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deţinute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 urmare a externalizării;</w:t>
      </w:r>
    </w:p>
    <w:p w14:paraId="265E60B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9.7. dacă furnizorul persoana juridică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deţine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autorizaţia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necesară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dispune de personal calificat pentru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DB0675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9.8. în cazul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actuariale, dacă furnizorul persoana fizică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deţine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certificat de calificare al actuarului, conform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legale aplicabile.</w:t>
      </w:r>
    </w:p>
    <w:p w14:paraId="4378D31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10.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Modalitatea de solicitare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evaluare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în baza căreia va fi efectuată evaluarea furnizorului, forma în care aceasta este prezentată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(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declaraţii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pe proprie răspundere, certificate sau alte acte emise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autorităţi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publice sau alte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entităţi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) este stabilită în Politica de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(în continuare Politica de externalizare).</w:t>
      </w:r>
    </w:p>
    <w:p w14:paraId="0D47D1F6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11.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întocmeşte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un raport privind rezultatele evaluării, semnat de membrul împuternicit de către consiliul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inclusiv concluzia finală privind corespunderea furnizorului criteriilor stabilite în Politica de externalizare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prezentului regulament.</w:t>
      </w:r>
    </w:p>
    <w:p w14:paraId="174E765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12.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Orice externalizare trebuie să fie obiectul unui contract de externalizare care se încheie în formă scrisă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conţine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381F261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12.1. descrierea detaliată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E04766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12.2.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cantitative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calitative specifice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externalizare, care să permită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să evalueze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să monitorizeze, pe durata contractului, dacă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acesteia este corespunzătoare;</w:t>
      </w:r>
    </w:p>
    <w:p w14:paraId="2C3F1C8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12.3. specificarea locului exercitării/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inclusiv obligativitatea furnizorului de a informa societatea de asigurare în cazul schimbării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locaţiei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respective;</w:t>
      </w:r>
    </w:p>
    <w:p w14:paraId="0C36D32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12.4. definirea în mod clar a drepturilor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obligaţiilor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ale furnizorului, urmărindu-se buna executare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atribuţiilor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asigurarea respectării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prudenţiale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pe durata contractului;</w:t>
      </w:r>
    </w:p>
    <w:p w14:paraId="2E4EF35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12.5. clauze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rezoluţiune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contractului;</w:t>
      </w:r>
    </w:p>
    <w:p w14:paraId="25D9C2E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12.6. prevederi aferente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protecţiei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confidenţiale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protejate de lege, inclusiv în domeniul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protecţiei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datelor cu caracter personal, procesarea acestor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păstrarea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confidenţialităţii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acestora de către furnizor în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aceeaşi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măsură 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asigurare;</w:t>
      </w:r>
    </w:p>
    <w:p w14:paraId="2E169BD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12.7. prevederi aferente monitorizării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evaluării permanente de către societatea de asigurare a modului de executare a contractului de către furnizor, astfel încât aceasta să poată întreprinde prompt măsurile necesare;</w:t>
      </w:r>
    </w:p>
    <w:p w14:paraId="3464657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12.8. stabilirea în sarcina furnizorului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obligaţiei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A96279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12.8.1. să coopereze cu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în cadrul exercitării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atribuţiilor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instituţionale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D7A2BD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12.8.2. să asigure accesul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asigurare, al auditorilor acesteia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la toate datele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efectuate de către furnizorul de servicii de externalizare în cadrul prestării serviciilor în cauză, precum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accesul în sediul acestuia;</w:t>
      </w:r>
    </w:p>
    <w:p w14:paraId="12EFC7D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12.8.3. stabilirea termenului contractului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perioadei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tranziţie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adecvate, în cazul în care furnizorul, după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rezoluţiunea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contractului de externalizare, ar continua să furnizeze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activitatea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3D277E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12.9. descrierea detaliată a drepturilor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obligaţiilor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părţilor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cazul încetării contractului înainte de termen, în scopul asigurării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continuităţii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aferente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C4F530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12.10. prevederi privind asigurarea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continuităţii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inclusiv ca urmare a transferului drepturilor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obligaţiunilor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care decurg din contractul de externalizare, în cazul aplicării unuia sau mai multor măsuri de supraveghere în cazul deteriorării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financiare sau instituirii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rezoluţiei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conform Legii nr.92/2022;</w:t>
      </w:r>
    </w:p>
    <w:p w14:paraId="5A31198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12.11. descrierea modului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soluţionare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litigiilor.</w:t>
      </w:r>
    </w:p>
    <w:p w14:paraId="28ACE55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13.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elaborarea contractului de externalizare, societatea de asigurare ia în considerare nivelul de monitorizare, evaluare,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inspecţie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auditare care va fi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proporţional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dimensiunea, profilul de risc, natura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modelul de afaceri, amploarea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complexitatea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BE66B1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14.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cazul în care contractul de externalizare include mai multe tipuri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, societatea de asigurare va expune în contract aspectele care includ toate aceste tipuri.</w:t>
      </w:r>
    </w:p>
    <w:p w14:paraId="21A7CF5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15.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sensul prevederilor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subpct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. 12.2., la evaluarea caracterului corespunzător al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către furnizor, societatea de asigurare poate utiliza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din rapoartele referitoare la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activitatea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întocmite de auditul intern, rapoartele întocmite în cadrul auditului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financiare al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/sau de auditul intern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/sau auditul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financiare al furnizorului.</w:t>
      </w:r>
    </w:p>
    <w:p w14:paraId="3DCAF37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DEBA793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 III</w:t>
      </w:r>
    </w:p>
    <w:p w14:paraId="44888FD7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APROBAREA PREALABILĂ A EXTERNALIZĂRII</w:t>
      </w:r>
    </w:p>
    <w:p w14:paraId="4602F1F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16.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externalizează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doar după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obţinerea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aprobării prealabile a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Moldovei, conform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stabilite în prezentul Regulament. Autorizarea se extinde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asupra modificărilor contractelor de externalizare.</w:t>
      </w:r>
    </w:p>
    <w:p w14:paraId="7A0A4A4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17.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Pentru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obţinerea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aprobării prealabile a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Moldovei, societatea de asigurare depune la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o cerere la care anexează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 documente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7D1728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17.1. decizia consiliului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privind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924210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17.2. raportul privind rezultatele evaluării furnizorului întocmit conform pct.11;</w:t>
      </w:r>
    </w:p>
    <w:p w14:paraId="3A13DDF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17.3. fundamentarea economică a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descrierea detaliată a acestei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, inclusiv a motivelor care au justificat externalizarea;</w:t>
      </w:r>
    </w:p>
    <w:p w14:paraId="27380196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17.4. planul de analiză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gestiune a riscurilor asociate externalizării respective, inclusiv măsurile ce urmează a fi implementate de către societatea de asigurare în scopul asigurării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stabilităţii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performanţei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continuităţii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nivelul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intenţionează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AA1A6B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17.5. pentru furnizor – persoană juridică,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care să cuprindă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: denumirea, IDNO; sediul, genurile de activitate,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licenţele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autorizaţiile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capacitatea, resursele, inclusiv umane, IT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financiare,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operare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poziţia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acestuia, structura organizatorică, date privind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experienţa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relevantă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angajaţilor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responsabili de exercitarea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modelul de afaceri al furnizorului, natura, amploarea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complexitatea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acestuia,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financiare pentru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ultimii 3 ani de activitate, documentul care atestă că furnizorul nu are antecedente penale, indicarea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apartenenţei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furnizorului la grupul din care face parte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precizarea includerii sau neincluderii acestuia în supravegherea consolidată la nivel de grup;</w:t>
      </w:r>
    </w:p>
    <w:p w14:paraId="1684ADE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17.6. pentru furnizor – persoană fizică,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care să cuprindă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: numele, prenumele, IDNP; adresa de domiciliu/adresa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desfăşurare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serviciilor, certificatul de calificare al actuarului,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documente privind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pentru ultimii 5 ani, documentul care atestă că persoana nu are antecedente penale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nu este dată în căutare sau se află sub urmărire penală;</w:t>
      </w:r>
    </w:p>
    <w:p w14:paraId="7B10CD22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17.7. proiectul contractului de externalizare;</w:t>
      </w:r>
    </w:p>
    <w:p w14:paraId="4E9A9D7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17.8. Politica de externalizare, aprobată de consiliul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C97D1D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17.9. copia, semnată de societatea de asigurare,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/certificatului de calificare al actuarului furnizorului, dacă există, valabilă la data depunerii cererii.</w:t>
      </w:r>
    </w:p>
    <w:p w14:paraId="075A2FB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18.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Prevederile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subpct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. 17.2.,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subpct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. 17.5.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subpct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. 17.9. nu se aplică în cazul în care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potenţialul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furnizor este o societate din Republica Moldova sau o sucursală al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din stat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terţ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9E5A76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19.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Cererea, documentele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indicate la pct.17 se întocmesc în limba română. În cazul în care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documentaţia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sunt incomplete,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informează despre aceasta societatea de asigurare în termen de până la 10 zile lucrătoare de la data depunerii cererii. În termen de 20 zile lucrătoare de la data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recepţionării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notificării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Moldovei, societatea de asigurare completează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prezintă la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documentele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lipsă.</w:t>
      </w:r>
    </w:p>
    <w:p w14:paraId="6A53A9B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20.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cazul în care societatea de asigurare nu completează în termenul prevăzut la pct.19 setul de documente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informează despre încetarea procedurii administrative în termen de 3 zile lucrătoare de la expirarea termenului acordat.</w:t>
      </w:r>
    </w:p>
    <w:p w14:paraId="26A23A5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21.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termen de 30 de zile de la data primirii setului complet de documente în conformitate cu prezentul capitol,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eliberează aprobarea prealabilă privind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respinge cererea, informând în scris societatea de asigurare despre decizia sa.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poate stabili un termen mai mare pentru emiterea deciziei care nu va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depăşi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90 de zile, în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Codului Administrativ al Republicii Moldova nr.116/2018, cu informarea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asigurare.</w:t>
      </w:r>
    </w:p>
    <w:p w14:paraId="38A47D7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22.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cazul în care documentele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prezentate conform prezentului capitol sunt insuficiente pentru a lua o decizie cu privire la cererea de aprobare prealabilă privind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este în drept să solicite prezentarea documentelor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suplimentare.</w:t>
      </w:r>
    </w:p>
    <w:p w14:paraId="196ED72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23.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este obligată să prezinte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documentele suplimentare în termenul indicat de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Moldovei, perioadă pe parcursul căreia termenele prevăzute la pct.21, se suspendă.</w:t>
      </w:r>
    </w:p>
    <w:p w14:paraId="4C40326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24.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Aprobarea prealabilă pentru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emisă de către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nu este transferabilă altei persoane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este valabilă doar pe durata contactului de externalizare încheiat între societatea de asigurare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furnizor.</w:t>
      </w:r>
    </w:p>
    <w:p w14:paraId="55DB8232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25.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 de respingere a cererii pentru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obţinerea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aprobării prealabile a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privind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se vor indica temeiurile în baza cărora se respinge cererea. Drept temei pentru respingerea a cererii de aprobare prealabilă a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privind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sunt considerate următoarele:</w:t>
      </w:r>
    </w:p>
    <w:p w14:paraId="611EA90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25.1. prezentarea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eronate pentru luarea deciziei de emitere a aprobării prealabile privind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0467A5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25.2. cazul în care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care dispune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Moldovei, inclusiv rezultatele evaluării efectuate conform pct.8,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/sau orice fapte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circumstanţe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cunoscute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generează suspiciuni că furnizorul nu dispune de o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reputaţie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afaceri bună;</w:t>
      </w:r>
    </w:p>
    <w:p w14:paraId="5ACFE91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25.3. necorespunderea proiectului contractului de externalizare prevederilor specificate la Capitolul II;</w:t>
      </w:r>
    </w:p>
    <w:p w14:paraId="752E0BD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25.4. necorespunderea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prevăzute la art.43 alin.(5)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alin.(9) din Legea nr.92/2022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actelor normative ale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Moldovei, ca urmare a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respective;</w:t>
      </w:r>
    </w:p>
    <w:p w14:paraId="028A2EC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25.5. constatarea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disproporţionalităţii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inclusiv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insuficienţei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măsurilor de control 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raportate la riscurile asociate externalizării sau constatarea unor riscuri semnificative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disproporţionale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beneficiilor invocate de către societatea de asigurare.</w:t>
      </w:r>
    </w:p>
    <w:p w14:paraId="0A32185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EDD4981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 IV</w:t>
      </w:r>
    </w:p>
    <w:p w14:paraId="4A59C0A8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ADMINISTRAREA RISCURILOR ASOCIATE EXTERNALIZĂRII</w:t>
      </w:r>
    </w:p>
    <w:p w14:paraId="7040BFA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26.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alocă suficiente resurse pentru a asigura respectarea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aferente externalizării stabilite de către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întreprinde măsurile necesare pentru a asigura continuitatea exercitării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documentarea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monitorizarea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F06371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27.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Politica de externalizare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asigură implementarea acesteia. Politica de externalizare include dezvoltarea principalelor etape ale procesului de externalizare, definirea principiilor,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responsabilităţilor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proceselor legate de externalizare, inclusiv modul de gestionare a riscurilor aferente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cuprinde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2C7C9F9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27.1. stabilirea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responsabilităţilor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organelor de conducere, inclusiv implicarea acestora:</w:t>
      </w:r>
    </w:p>
    <w:p w14:paraId="4404024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27.1.1. în asigurarea evaluării furnizorului, la etapa precontractuală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periodic pe parcursul etapei contractuale;</w:t>
      </w:r>
    </w:p>
    <w:p w14:paraId="68D953F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27.1.2. în monitorizarea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evaluarea corespunzătoare a supravegherii zilnice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supuse externalizări, inclusiv gestionarea riscurilor asociate externalizării,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performanţei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financiare, precum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structurii organizatorice/structurii proprietarilor furnizorului, astfel încât să poată fi luate cu promptitudine orice măsuri necesare;</w:t>
      </w:r>
    </w:p>
    <w:p w14:paraId="7477C8B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27.1.3. în desemnarea unui membru al organelor de conducere 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sau conducătorului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-cheie respective, cu responsabilitate generală pentru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cheie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25C942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27.2. planificarea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care include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24ABD34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27.2.1. luarea în considerare în mod explicit, la efectuarea analizei de risc înainte de externalizare, a efectelor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potenţiale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ale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asupra anumitor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importante în cadrul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ED4954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27.2.2. stabilirea termenelor,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condiţiilor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realizare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privire la acestea, inclusiv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selectare a furnizorului,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ţinând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cont de faptul că acesta dispune de suficiente resurse,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abilităţi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competenţe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standarde etice corespunzătoare sau de un cod de conduită, având în vedere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calitatea exercitării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către acesta;</w:t>
      </w:r>
    </w:p>
    <w:p w14:paraId="6C7043E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27.2.3. criteriile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procesele de identificare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care urmează a fi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9EAA14F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27.2.4. proceduri privind identificarea, evaluarea, monitorizarea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gestionarea riscurilor asociate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inclusiv impactul asupra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financiare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continuităţii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asigurare, a riscurilor cu care se poate confrunta aceasta ca urmare a externalizării, cost-beneficiul proiectului de externalizare, precum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privind stabilirea metodelor ce urmează a fi utilizate pentru administrarea acestor riscuri, pe bază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proporţionalitate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93B0ED2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27.2.5. proceduri pentru identificarea, evaluarea, gestionarea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atenuarea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potenţialelor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conflicte de interese în cadrul procesului de externalizare;</w:t>
      </w:r>
    </w:p>
    <w:p w14:paraId="59B44DD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27.2.6. planificarea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continuităţii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51A990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27.2.7. procesul de aprobare a contractelor de externalizare;</w:t>
      </w:r>
    </w:p>
    <w:p w14:paraId="186E7C2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27.3. stabilirea modului de implementare, monitorizare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gestionare a procesului de externalizare, care va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conţine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619E153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27.3.1. evaluarea periodică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reputaţiei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afaceri a furnizorului, cu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unei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asigurare, persoană juridică din Republica Moldova,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unei sucursale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din stat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terţ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ţinând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cont de prevederile pct.8-11;</w:t>
      </w:r>
    </w:p>
    <w:p w14:paraId="08A10DD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27.3.2. procedurile de notificare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răspuns la modificările din cadrul procesului de externalizare sau în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furnizorului, ce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poziţia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 financiară, structura organizatorică sau de proprietate;</w:t>
      </w:r>
    </w:p>
    <w:p w14:paraId="259DAF2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27.3.3. revizuirea independentă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conformităţii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din reglementările sale interne;</w:t>
      </w:r>
    </w:p>
    <w:p w14:paraId="2D562DA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27.3.4. procesele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ieşire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recuperare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E227DD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27.3.5. monitorizarea oricărui indice care arată că furnizorul nu poate îndeplini eficient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conformitate cu prezentul regulament;</w:t>
      </w:r>
    </w:p>
    <w:p w14:paraId="6C428BF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27.4. stabilirea modului de ajustare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perfecţionare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mecanismului de control intern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audit intern, a sistemului de raportare internă, inclusiv raportarea către organul de conducere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despre schimbările profilului de risc aferent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pentru a se asigura că acestea nu afectează capacitatea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de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guvernanţă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corporativă eficientă;</w:t>
      </w:r>
    </w:p>
    <w:p w14:paraId="4FFFEA3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27.5. stabilirea clară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responsabilităţilor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cadrul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pentru monitorizarea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administrarea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expuse la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subpct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. 27.3.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pentru documentarea, gestionarea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controlul procesului de externalizare. Documentarea va include în sine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obligativitatea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ţinerii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unui registru actualizat privind toate contractele de externalizare la nivelul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7C9A42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27.6. dispunerea,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menţinerea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testarea periodică,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o dată pe an, a planului de continuitate, a planurilor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ieşire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recuperare, ca rezultat al unor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excepţionale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identificate în baza analizei de risc, în cazul în care furnizorul preconizează 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să înceteze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 efectuarea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înainte de termenul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enunţat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contractul de externalizare;</w:t>
      </w:r>
    </w:p>
    <w:p w14:paraId="7DAAB03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28.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Politica de externalizare determină etapele importante ale unei externalizări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anume:</w:t>
      </w:r>
    </w:p>
    <w:p w14:paraId="18376EE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28.1. etapa decizională, constând în decizia de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de a modifica un contract de externalizare;</w:t>
      </w:r>
    </w:p>
    <w:p w14:paraId="21A72316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28.2. etapa precontractuală, constând în verificarea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evaluarea furnizorului, în mod deosebit din perspectiva bunei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reputaţiei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afaceri, inclusiv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capacităţii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acestuia de a presta serviciile cu respectarea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cantitative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calitative stabilite de societatea de asigurare, elaborarea proiectului de contract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specificaţiilor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referitoare la serviciile prestate;</w:t>
      </w:r>
    </w:p>
    <w:p w14:paraId="23F9C42F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28.3. etapa contractuală, constând în:</w:t>
      </w:r>
    </w:p>
    <w:p w14:paraId="3FE7F39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28.3.1. implementarea, monitorizarea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gestionarea unui contract de externalizare în cadrul căreia se include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evaluarea periodică,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o dată pe an,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capacităţii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furnizorului de a-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îndeplini în continuare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obligaţiile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aferente externalizării;</w:t>
      </w:r>
    </w:p>
    <w:p w14:paraId="40791B16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28.3.2. monitorizarea realizării contractului de externalizare de către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conformitate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audit intern;</w:t>
      </w:r>
    </w:p>
    <w:p w14:paraId="0110E10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28.3.3. stabilirea procesului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ieşire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/sau de recuperare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F968330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28.4. etapa post-contractuală, constând în gestionarea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încetare a contractului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întrerupere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efectuării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către furnizor, care include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stabilirea strategiilor de încetare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întrerupere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unui plan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ieşire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/sau de recuperare documentat pentru fiecare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activitate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în cazul în care o astfel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ieşire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/recuperare este considerată posibilă luând în considerare eventualele întreruperi 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încetarea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neaşteptată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unui contract de externalizare.</w:t>
      </w:r>
    </w:p>
    <w:p w14:paraId="4C33D5F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29.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Auditul intern periodic evaluează actualitatea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caracterul adecvat al Politicii de externalizare, după caz, proceselor, procedurilor corespunzătoare.</w:t>
      </w:r>
    </w:p>
    <w:p w14:paraId="7BA4C1D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30.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asigurare, în vederea asigurării unei abordări complexe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eficiente a procesului de planificare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asigurare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continuităţii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administrarea riscurilor, în special riscul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operaţional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riscul de concentrare, asociate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AAD562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30.1. asigură corespunderea politicilor privind administrarea riscurilor aferente acestor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modelului de afaceri al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asigurare;</w:t>
      </w:r>
    </w:p>
    <w:p w14:paraId="66CE281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30.2. implementează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menţine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planuri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proceduri de asigurare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continuităţii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restabilire, ca rezultat al unor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excepţionale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identificate în baza analizei de risc, respectiv, le testează periodic,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o dată pe an, în vederea asigurării corespunderii acestora politicii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procedurilor cu privire la externalizare.</w:t>
      </w:r>
    </w:p>
    <w:p w14:paraId="0DE5278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31.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cazul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către un furnizor din stat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terţ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societatea de asigurarea trebuie să se asigure că externalizarea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respective, în măsura în care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acesteia necesită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licenţierea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/autorizarea/înregistrarea din partea unei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autorităţi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competente din statul de origine a furnizorului, se realizează de către un furnizor din stat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terţ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licenţiat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/autorizat/înregistrat să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desfăşoare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activitatea respectivă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supravegheat de o autoritate relevantă din statul de origine. În cazul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actuariale către un furnizor din stat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terţ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actuarul trebuie să dispună de certificat de calificare emis de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Moldovei.</w:t>
      </w:r>
    </w:p>
    <w:p w14:paraId="2B29C40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C52088C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 V</w:t>
      </w:r>
    </w:p>
    <w:p w14:paraId="721ED20D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NOTIFICAREA ŞI RAPORTAREA EXTERNALIZĂRII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36D2BD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32.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perioada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notifică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în termen de 10 zile lucrătoare de la data constatării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uneia din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situaţiile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după cum urmează:</w:t>
      </w:r>
    </w:p>
    <w:p w14:paraId="2E37BF5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32.1. modificări intervenite în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prezentate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Moldovei, inclusiv modificări care au ca rezultat necorespunderea furnizorului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condiţiilor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stabilite în prezentul regulament;</w:t>
      </w:r>
    </w:p>
    <w:p w14:paraId="2BB3ECC2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32.2. eventuala reintegrare de către societatea de asigurare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cu prezentarea planului detaliat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acţiuni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termenelor concrete de realizare a acestora;</w:t>
      </w:r>
    </w:p>
    <w:p w14:paraId="308E8FE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32.3. orice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evoluţii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semnificative care ar putea afecta activitatea furnizorului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/sau capacitatea acestuia de a-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îndeplini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obligaţiile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eventualele măsuri adoptate de societatea de asigurare în aceste cazuri, inclusiv schimbarea furnizorului, modificări în clauzele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rezoluţiune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contractului de externalizare.</w:t>
      </w:r>
    </w:p>
    <w:p w14:paraId="6832E74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33.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prezintă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Raportul privind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forma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modul stabilite în anexa la prezentul regulament, semestrial, până la data de 25 iulie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respectiv, 25 ianuarie a anului următor celui de gestiune. Rapoartele se prezintă în formă electronică, în conformitate cu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Instrucţiunea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privind modul de prezentare a rapoartelor în formă electronică la Banca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Moldovei, aprobată prin Hotărârea Comitetului executiv al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nr.245/2019.</w:t>
      </w:r>
    </w:p>
    <w:p w14:paraId="03DEA91F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34.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 raportează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Moldovei, fără întârziere, orice incident sau schimbare de risc, inclusiv schimbarea furnizorului de servicii de externalizare, care ar putea afecta semnificativ capacitatea de administrare eficientă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asigurare, stabilitatea,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performanţele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continuitatea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acesteia</w:t>
      </w:r>
    </w:p>
    <w:p w14:paraId="100AAB1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4520D8A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 VI</w:t>
      </w:r>
    </w:p>
    <w:p w14:paraId="5ADE107E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EXTERNALIZAREA TEHNOLOGIEI INFORMAŢIEI ŞI COMUNICAŢIILOR</w:t>
      </w:r>
    </w:p>
    <w:p w14:paraId="142B95C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71EC61E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</w:t>
      </w:r>
    </w:p>
    <w:p w14:paraId="22A35547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Dispoziţii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generale</w:t>
      </w:r>
    </w:p>
    <w:p w14:paraId="6F0B393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35.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Prezentul capitol se aplică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care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intenţionează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externalizeze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tehnologia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comunicaţiilor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(TIC).</w:t>
      </w:r>
    </w:p>
    <w:p w14:paraId="1C9FDF0F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36.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cazul externalizării TIC, societatea de asigurare, urmează să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obţină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aprobarea prealabilă a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în conformitate cu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prevăzute la Capitolul III, pct.38-39, în modul corespunzător,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pct.40-41, după caz.</w:t>
      </w:r>
    </w:p>
    <w:p w14:paraId="3C3D0CB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37.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Notificarea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raportarea la externalizarea TIC se va efectua conform prevederilor Capitolului V, în modul corespunzător.</w:t>
      </w:r>
    </w:p>
    <w:p w14:paraId="0D1D2F7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3B25BB8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</w:t>
      </w:r>
    </w:p>
    <w:p w14:paraId="5C756EDE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Contractul de externalizare TIC </w:t>
      </w: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administrarea riscurilor asociate externalizării TIC</w:t>
      </w:r>
    </w:p>
    <w:p w14:paraId="202B305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38.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cazul externalizării TIC societatea de asigurare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întocmeşte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proiectul contractului de externalizare TIC cu furnizorul în conformitate cu prevederile pct.12 - 14,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respectiv va include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3EB20F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38.1. perioada de notificare prealabilă privind modificările ce pot surveni la contract;</w:t>
      </w:r>
    </w:p>
    <w:p w14:paraId="5E5CCB5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38.2. obligativitatea furnizorului, la necesitate, de a încheia un contract de asigurare obligatorie aferentă unor riscuri specifice;</w:t>
      </w:r>
    </w:p>
    <w:p w14:paraId="28F1D57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38.3. clauze privind securitatea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continuitatea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care vor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conţine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6097490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38.3.1.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specifice de securitate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continuitate înaintate de societatea de asigurare pentru TIC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 stochează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date cu caracter personal;</w:t>
      </w:r>
    </w:p>
    <w:p w14:paraId="26D8F1E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38.3.2.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privire la asigurarea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accesibilităţii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disponibilităţii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integrităţii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confidenţialităţii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datelor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în cadrul sistemului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informaţional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 furnizorului;</w:t>
      </w:r>
    </w:p>
    <w:p w14:paraId="6BC5D1E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38.3.3. obligativitatea furnizorului de a stoca datele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în cadrul sistemelor informatice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bazelor de date într-o manieră care să permită identificarea, exportul/extragerea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ştergerea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datelor la solicitarea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asigurare;</w:t>
      </w:r>
    </w:p>
    <w:p w14:paraId="1F12B60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38.3.4.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furnizor cu privire la timpul de restabilire a serviciilor de externalizare TIC prestate în cazul producerii unor incidente;</w:t>
      </w:r>
    </w:p>
    <w:p w14:paraId="2BDF0BD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38.3.5. obligativitatea furnizorului de a dezvolta planuri de restabilire aferente serviciilor de externalizare TIC prestate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asigurare;</w:t>
      </w:r>
    </w:p>
    <w:p w14:paraId="26D5AE9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38.3.6. obligativitatea furnizorului de a efectua anual testele de continuitate a serviciilor de externalizare TIC cu raportarea rezultatelor către societatea de asigurare.</w:t>
      </w:r>
    </w:p>
    <w:p w14:paraId="6E96AF63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38.4. prevederi cu privire la dreptul de acces al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la TIC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care vor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conţine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25D36A7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38.4.1. obligativitatea furnizorului de a permite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Moldovei, sau oricărei alte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entităţi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sau persoanelor delegate de societatea de asigurare, accesul complet la toate încăperile, echipamentele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sistemele utilizate pentru a presta serviciile de externalizare TIC;</w:t>
      </w:r>
    </w:p>
    <w:p w14:paraId="3AA7461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38.4.2. dreptul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Băncii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Moldovei de a cere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 primi de la furnizor, fără întârzieri nejustificate, jurnale de audit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copii de rezervă aferente, ca urmare a unor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investigaţii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misiuni de audit sau în cazul întreruperii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relaţiei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furnizorul din orice motive;</w:t>
      </w:r>
    </w:p>
    <w:p w14:paraId="3E38E6C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38.4.3. dreptul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la auditul TIC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. După caz, unde este relevant, societatea de asigurare se va asigura de posibilitatea efectuării testelor de penetrare a serviciilor de externalizare TIC prestate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de către furnizor;</w:t>
      </w:r>
    </w:p>
    <w:p w14:paraId="27FA34E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38.5. prevederi cu privire la asigurarea gestionării eficiente a riscurilor, în cazul încetării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relaţiei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furnizorul, care vor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conţine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 aspecte cu privire la dreptul de încetare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relaţiei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furnizorul:</w:t>
      </w:r>
    </w:p>
    <w:p w14:paraId="44CBC51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38.5.1. posibilitatea de încetare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relaţiei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furnizorul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următoarele cazuri:</w:t>
      </w:r>
    </w:p>
    <w:p w14:paraId="5854573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38.5.1.1. neconformarea furnizorului cu prevederile legale aferente domeniului TIC,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securităţii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a datelor cu caracter personal sau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continuităţii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6A30012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38.5.1.2. identificarea unor impedimente capabile să afecteze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performanţa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calitatea prestării serviciilor de externalizare TIC de către furnizor;</w:t>
      </w:r>
    </w:p>
    <w:p w14:paraId="26468EA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38.5.1.3.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vulnerabilităţilor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critice ce pot afecta securitatea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datelor cu caracter personal 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clienţilor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asigurare, pe care furnizorul refuză să le remedieze sau timpul prognozat pentru remediere poate avea impact negativ asupra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clienţilor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asigurare;</w:t>
      </w:r>
    </w:p>
    <w:p w14:paraId="7BDA730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38.5.2. o perioadă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tranziţie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cazul încetării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relaţiei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furnizorul sau al transferului către alt furnizor, cu obligativitatea furnizorului de a acorda suport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asigurare;</w:t>
      </w:r>
    </w:p>
    <w:p w14:paraId="067BCAC2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38.5.3. obligativitatea furnizorului de a crea mecanisme ce vor permite identificarea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ştergerea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tuturor datelor ce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societatea de asigurare, inclusiv cele aferente procesului de prestare de către furnizor a serviciilor de externalizare TIC, cu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cazurilor când datele ce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societatea de asigurare sunt necesare a fi păstrate pentru conformarea cu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61E27A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39.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asigurare, suplimentar la prevederile Capitolului IV,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defineşte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privire la asigurarea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continuităţii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TIC,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securităţii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performanţei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calităţii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externalizării TIC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evaluează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5DE40DD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39.1. impactul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potenţial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 oricărei întreruperi sau perturbări în prestarea de către furnizor a externalizării TIC;</w:t>
      </w:r>
    </w:p>
    <w:p w14:paraId="10F367E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39.2. viabilitatea externalizării TIC pe termen scurt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pe termen lung, inclusiv costurile financiare aferente;</w:t>
      </w:r>
    </w:p>
    <w:p w14:paraId="64E5628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39.3. impactul externalizării TIC asupra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salariaţilor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asigurare;</w:t>
      </w:r>
    </w:p>
    <w:p w14:paraId="4F02BB6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39.4. aspectele legale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reputaţionale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aferente procesului de externalizare TIC;</w:t>
      </w:r>
    </w:p>
    <w:p w14:paraId="36DD164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39.5. impactul externalizării TIC asupra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capacităţii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de a gestiona riscurile TIC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securitate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AAC2E7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39.6. impactul externalizării TIC asupra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capacităţii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de a efectua misiuni de audit, inclusiv a serviciilor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A7F0CB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39.7. impactul externalizării TIC asupra riscului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operaţional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7182DB0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39.8. impactul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potenţial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 externalizării TIC asupra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calităţii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serviciilor prestate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clienţilor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asigurare;</w:t>
      </w:r>
    </w:p>
    <w:p w14:paraId="159D84E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39.9. riscul de concentrare, inclusiv riscul de contractare a unui furnizor de servicii care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deţine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poziţie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dominantă pe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sau care nu este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uşor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substituit;</w:t>
      </w:r>
    </w:p>
    <w:p w14:paraId="5700E5E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39.10. riscul agregat ce rezultă din externalizarea mai multor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către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acelaşi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furnizor;</w:t>
      </w:r>
    </w:p>
    <w:p w14:paraId="5880305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39.11. riscul de pierdere de către societatea de asigurare a controlului asupra externalizării TIC;</w:t>
      </w:r>
    </w:p>
    <w:p w14:paraId="48CB9BF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39.12. dacă furnizorul este supus supravegherii din partea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autorităţilor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competente;</w:t>
      </w:r>
    </w:p>
    <w:p w14:paraId="462B90E6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39.13. în cazul furnizorilor de sisteme sau servicii de tip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cloud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(ansamblu distribuit de sisteme/de stocare a datelor ale căror servicii sunt disponibile la cerere, accesate printr-o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reţea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pentru care nu se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cunoaşte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amplasarea fizică exactă), riscurile asociate tipului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cloud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utilizat (public/privat/hibrid)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locaţiei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fizice a stocării/procesării datelor;</w:t>
      </w:r>
    </w:p>
    <w:p w14:paraId="1062A18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39.14. riscul de portabilitate a tehnologiilor utilizate de către furnizor;</w:t>
      </w:r>
    </w:p>
    <w:p w14:paraId="32DC311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39.15. posibilitatea de a extinde sau a reduce volumul externalizării TIC fără a revizui aranjamentele contractuale;</w:t>
      </w:r>
    </w:p>
    <w:p w14:paraId="4454A9F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39.16. capacitatea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de a transfera externalizarea TIC către un alt furnizor, inclusiv costurile estimative, timpul necesar,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dificultăţile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 pot apărea;</w:t>
      </w:r>
    </w:p>
    <w:p w14:paraId="7F08EAF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39.17. capacitatea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 reintegra TIC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cadrul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asigurare.</w:t>
      </w:r>
    </w:p>
    <w:p w14:paraId="142B63E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40.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cazul externalizării TIC în stat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terţ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societatea de asigurare urmează să identifice riscul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ţară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aferent furnizorului în cauză. La identificarea riscului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ţară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aferent furnizorului respectiv, societatea de asigurare va evalua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5FA4116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40.1. complexitatea reglementărilor privind prestarea serviciilor de externalizare TIC,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protecţia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datelor cu caracter personal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insolvabilitatea;</w:t>
      </w:r>
    </w:p>
    <w:p w14:paraId="343C3B4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40.2. riscul de instabilitate politică care ar putea să aibă impact asupra furnizorului;</w:t>
      </w:r>
    </w:p>
    <w:p w14:paraId="05BB596F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40.3. riscul climateric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al mediului unde este amplasat echipamentul furnizorului;</w:t>
      </w:r>
    </w:p>
    <w:p w14:paraId="7F6298B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40.4. problemele culturale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/sau lingvistice cu privire la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aşteptările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serviciile de externalizare TIC;</w:t>
      </w:r>
    </w:p>
    <w:p w14:paraId="048A8B5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40.5. fusul orar în care este amplasat furnizorul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disponibilitatea personalului său de a remedia incidentele în timp util.</w:t>
      </w:r>
    </w:p>
    <w:p w14:paraId="520F514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41.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La externalizarea în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cloud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 TIC, furnizorul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cloud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trebuie să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deţină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 certificate, valabile pe toată perioada externalizării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TIC:</w:t>
      </w:r>
    </w:p>
    <w:p w14:paraId="30AD189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41.1.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deţinerea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certificatului ISO/IEC 27017:2015;</w:t>
      </w:r>
    </w:p>
    <w:p w14:paraId="7B95E505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41.2.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deţinerea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certificatului ISO/IEC 27018:2019;</w:t>
      </w:r>
    </w:p>
    <w:p w14:paraId="407FF48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41.3.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deţinerea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certificatului ISO/IEC20000-1:2018</w:t>
      </w:r>
    </w:p>
    <w:p w14:paraId="07D53890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9E7AB68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</w:t>
      </w:r>
    </w:p>
    <w:p w14:paraId="67A76602" w14:textId="77777777" w:rsidR="00B45B3F" w:rsidRPr="00B45B3F" w:rsidRDefault="00B45B3F" w:rsidP="00B45B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Controlul </w:t>
      </w: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TIC </w:t>
      </w:r>
      <w:proofErr w:type="spellStart"/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externalizate</w:t>
      </w:r>
      <w:proofErr w:type="spellEnd"/>
    </w:p>
    <w:p w14:paraId="1C01418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42.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asigurare, pentru a se asigura că gestionează eficient riscurile asociate reintegrării TIC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la întreruperea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relaţiei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furnizorul, va întreprinde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 măsuri:</w:t>
      </w:r>
    </w:p>
    <w:p w14:paraId="773BB9F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42.1. elaborarea unei strategii de reintegrare a TIC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care va asigura continuitatea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, conformarea cu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cadrului de reglementare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evitarea impactului asupra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calităţii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deservirii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clienţilor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în cazul întreruperii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relaţiei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furnizorul;</w:t>
      </w:r>
    </w:p>
    <w:p w14:paraId="495A6ECE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42.2. asigurarea că strategia prevăzută la subpct.42.1. va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conţine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2D59BDA9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42.2.1. obiectivele strategiei;</w:t>
      </w:r>
    </w:p>
    <w:p w14:paraId="66CDDAA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42.2.2. analiza de impact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analiza de riscuri aferente procesului de reintegrare a externalizării TIC;</w:t>
      </w:r>
    </w:p>
    <w:p w14:paraId="024A25D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42.2.3. identificarea resurselor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tehnico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-organizatorice, umane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financiare, inclusiv a perioadei necesare implementării strategiei;</w:t>
      </w:r>
    </w:p>
    <w:p w14:paraId="719A7588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42.2.4. alocarea rolurilor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responsabilităţilor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pentru gestiunea strategiei;</w:t>
      </w:r>
    </w:p>
    <w:p w14:paraId="4D9BC6BD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42.2.5. factorii critici de succes în procesul de reintegrare;</w:t>
      </w:r>
    </w:p>
    <w:p w14:paraId="6C24137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42.2.6. indicatorii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performanţă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calitate ai serviciilor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ce urmează a fi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monitorizaţi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către societate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care vor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declanşa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aplicarea strategiei;</w:t>
      </w:r>
    </w:p>
    <w:p w14:paraId="3F0B3E5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42.3. revizuirea,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o dată pe an, a strategiei de reintegrare a TIC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pentru a asigura viabilitatea ei.</w:t>
      </w:r>
    </w:p>
    <w:p w14:paraId="2D62F9A7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43.</w:t>
      </w: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Societatea de asigurare, pentru a asigura o supraveghere eficientă a externalizării TIC, se va conforma cu prevederile pct.29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cu cel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următoarele:</w:t>
      </w:r>
    </w:p>
    <w:p w14:paraId="49104D0A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43.1. alocarea suficientă a resurselor tehnice, financiare, inclusiv umane, ce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deţin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cunoştinţe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pentru a asigura o monitorizare eficientă a externalizării TIC;</w:t>
      </w:r>
    </w:p>
    <w:p w14:paraId="11685C8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43.2. monitorizarea, în mod continuu, 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performanţelor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calităţii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TIC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externalizate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prestate de furnizor pentru a se asigura că acestea corespund cu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stabilite în contract. Evaluarea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performanţei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poate fi efectuată prin intermediul următoarelor surse, fără a se limita la acestea: rapoartele privind livrarea serviciului prestat de către furnizor, indicatorii de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performanţă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>, de calitate, de continuitate, revizuirile independente, certificările, rapoartele privind testele de continuitate;</w:t>
      </w:r>
    </w:p>
    <w:p w14:paraId="6BB1EC4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43.3. revizuirea periodică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raportarea către organul de conducere al </w:t>
      </w:r>
      <w:proofErr w:type="spellStart"/>
      <w:r w:rsidRPr="00B45B3F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B45B3F">
        <w:rPr>
          <w:rFonts w:ascii="Arial" w:eastAsia="Times New Roman" w:hAnsi="Arial" w:cs="Arial"/>
          <w:sz w:val="24"/>
          <w:szCs w:val="24"/>
          <w:lang w:eastAsia="ro-MD"/>
        </w:rPr>
        <w:t xml:space="preserve"> de asigurare despre schimbările profilului de risc aferent externalizării TIC.</w:t>
      </w:r>
    </w:p>
    <w:p w14:paraId="23C3103B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D525B36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5987"/>
      </w:tblGrid>
      <w:tr w:rsidR="00B45B3F" w:rsidRPr="00B45B3F" w14:paraId="4D7E3D36" w14:textId="77777777" w:rsidTr="00B45B3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2B81EDCD" w14:textId="77777777" w:rsidR="00B45B3F" w:rsidRPr="00B45B3F" w:rsidRDefault="00B45B3F" w:rsidP="00B4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Anexă</w:t>
            </w:r>
          </w:p>
          <w:p w14:paraId="328C9A61" w14:textId="77777777" w:rsidR="00B45B3F" w:rsidRPr="00B45B3F" w:rsidRDefault="00B45B3F" w:rsidP="00B4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la Regulamentul privind externalizarea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funcţiilor</w:t>
            </w:r>
            <w:proofErr w:type="spellEnd"/>
          </w:p>
          <w:p w14:paraId="570B4AF6" w14:textId="77777777" w:rsidR="00B45B3F" w:rsidRPr="00B45B3F" w:rsidRDefault="00B45B3F" w:rsidP="00B4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activităţilor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legate de activitatea de asigurare</w:t>
            </w:r>
          </w:p>
          <w:p w14:paraId="6747A365" w14:textId="77777777" w:rsidR="00B45B3F" w:rsidRPr="00B45B3F" w:rsidRDefault="00B45B3F" w:rsidP="00B4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sau de reasigurare de către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societăţile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de</w:t>
            </w:r>
          </w:p>
          <w:p w14:paraId="42544656" w14:textId="77777777" w:rsidR="00B45B3F" w:rsidRPr="00B45B3F" w:rsidRDefault="00B45B3F" w:rsidP="00B4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asigurare sau de reasigurare</w:t>
            </w:r>
          </w:p>
          <w:p w14:paraId="361B399E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 </w:t>
            </w:r>
          </w:p>
        </w:tc>
      </w:tr>
      <w:tr w:rsidR="00B45B3F" w:rsidRPr="00B45B3F" w14:paraId="47AABF0B" w14:textId="77777777" w:rsidTr="00B45B3F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7EFF2026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14259" w14:textId="77777777" w:rsidR="00B45B3F" w:rsidRPr="00B45B3F" w:rsidRDefault="00B45B3F" w:rsidP="00B4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ASIG 0201</w:t>
            </w:r>
          </w:p>
          <w:p w14:paraId="25DB2394" w14:textId="77777777" w:rsidR="00B45B3F" w:rsidRPr="00B45B3F" w:rsidRDefault="00B45B3F" w:rsidP="00B4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 </w:t>
            </w:r>
          </w:p>
          <w:p w14:paraId="62F0B709" w14:textId="77777777" w:rsidR="00B45B3F" w:rsidRPr="00B45B3F" w:rsidRDefault="00B45B3F" w:rsidP="00B4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Codul formularului</w:t>
            </w:r>
          </w:p>
        </w:tc>
      </w:tr>
      <w:tr w:rsidR="00B45B3F" w:rsidRPr="00B45B3F" w14:paraId="4EFB500C" w14:textId="77777777" w:rsidTr="00B45B3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7C6FDC9D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codul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societăţii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de asigurare sau de reasigurare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F6825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B45B3F" w:rsidRPr="00B45B3F" w14:paraId="396F0540" w14:textId="77777777" w:rsidTr="00B45B3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1A3AB8D3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 </w:t>
            </w:r>
          </w:p>
          <w:p w14:paraId="59D12FAC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ASIG 2.1 Raport privind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funcţiile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activităţile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externalizate</w:t>
            </w:r>
            <w:proofErr w:type="spellEnd"/>
          </w:p>
          <w:p w14:paraId="491EBC17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de către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societăţile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de asigurare sau de reasigurare</w:t>
            </w:r>
          </w:p>
          <w:p w14:paraId="3B2299B2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la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situaţia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din __________ 20__</w:t>
            </w:r>
          </w:p>
        </w:tc>
      </w:tr>
    </w:tbl>
    <w:p w14:paraId="73293BF1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145"/>
        <w:gridCol w:w="1092"/>
        <w:gridCol w:w="1092"/>
        <w:gridCol w:w="848"/>
        <w:gridCol w:w="1092"/>
        <w:gridCol w:w="774"/>
        <w:gridCol w:w="774"/>
        <w:gridCol w:w="753"/>
        <w:gridCol w:w="912"/>
        <w:gridCol w:w="489"/>
      </w:tblGrid>
      <w:tr w:rsidR="00B45B3F" w:rsidRPr="00B45B3F" w14:paraId="661115AA" w14:textId="77777777" w:rsidTr="00B45B3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D88A3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Nr. d/o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F80E6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Denumirea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funcţiei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/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activităţii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externalizate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0CD6C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Numărul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  <w:t xml:space="preserve"> de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identi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-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ficare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de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  <w:t>stat al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  <w:t>furnizorului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  <w:t>persoană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  <w:t>fizică/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  <w:t>juridică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58838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Denumirea/ Numele, prenumele furnizorului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799F8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Codul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ţării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de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reşedinţă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A9FD4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Adresa juridică/ domiciliul/ adresa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  <w:t>de desfă-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şurare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a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  <w:t>serviciilor a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lastRenderedPageBreak/>
              <w:t>furnizorului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324E99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lastRenderedPageBreak/>
              <w:t>Data început de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  <w:t>valabili-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tate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a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contrac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-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E2178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Data limită de valabili-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tate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a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contrac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-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6C2EB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Adresă de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poştă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electro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-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nică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a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furnizo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-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rului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0B8C4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Data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obţinerii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aprobării prealabile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D19BB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Notă</w:t>
            </w:r>
          </w:p>
        </w:tc>
      </w:tr>
      <w:tr w:rsidR="00B45B3F" w:rsidRPr="00B45B3F" w14:paraId="4E441600" w14:textId="77777777" w:rsidTr="00B45B3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7908FA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A4015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91044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1C1BE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262FA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BD933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86533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F301D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5B986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B4696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FBA8B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9</w:t>
            </w:r>
          </w:p>
        </w:tc>
      </w:tr>
      <w:tr w:rsidR="00B45B3F" w:rsidRPr="00B45B3F" w14:paraId="5544D769" w14:textId="77777777" w:rsidTr="00B45B3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CDDFC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79ACDA2B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773AAAB7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20B41B81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388FE26E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02EE6324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0E5E1301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4A0BC650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40C3B757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2F5D5B00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2B78D309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B45B3F" w:rsidRPr="00B45B3F" w14:paraId="3B1BF360" w14:textId="77777777" w:rsidTr="00B45B3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8BA80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62E794CB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694416D8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742D5A45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0AED084C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42640F92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13B62437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4D981318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5E2153A3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3F927ED7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7218C3C9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B45B3F" w:rsidRPr="00B45B3F" w14:paraId="60481566" w14:textId="77777777" w:rsidTr="00B45B3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47F5E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56A71CA7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640314E6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65459A69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3A41ACB3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048B20DA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68780C28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607746E0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5AE6F23D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68E7F975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2659DB8A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B45B3F" w:rsidRPr="00B45B3F" w14:paraId="017249E7" w14:textId="77777777" w:rsidTr="00B45B3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9C2D8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1C64BBAD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5F80A234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64DB943B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56D2987D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6830D351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3427B773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72B57544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36609E46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33A4C4EA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5323048C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B45B3F" w:rsidRPr="00B45B3F" w14:paraId="1595B3D9" w14:textId="77777777" w:rsidTr="00B45B3F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14:paraId="1889CAA2" w14:textId="77777777" w:rsidR="00B45B3F" w:rsidRPr="00B45B3F" w:rsidRDefault="00B45B3F" w:rsidP="00B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  </w:t>
            </w:r>
          </w:p>
          <w:p w14:paraId="792F66AA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Executorul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numărul de telefon _____________</w:t>
            </w:r>
          </w:p>
          <w:p w14:paraId="2A828DD8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 </w:t>
            </w:r>
          </w:p>
          <w:p w14:paraId="6D885FEC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 </w:t>
            </w:r>
          </w:p>
          <w:p w14:paraId="23D4D360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Modul de întocmire a Raportului</w:t>
            </w:r>
          </w:p>
          <w:p w14:paraId="36BDE06B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privind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funcţiile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activităţile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externalizate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de către</w:t>
            </w:r>
          </w:p>
          <w:p w14:paraId="2D573AD8" w14:textId="77777777" w:rsidR="00B45B3F" w:rsidRPr="00B45B3F" w:rsidRDefault="00B45B3F" w:rsidP="00B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proofErr w:type="spellStart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societăţile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de asigurare sau de reasigurare</w:t>
            </w:r>
          </w:p>
          <w:p w14:paraId="06793F5F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1.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Raportul cuprinde lista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funcţiilor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/sau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activităţilor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externalizate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de societatea de asigurare sau de reasigurare (în continuare – societate)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care sunt în vigoare la data raportării.</w:t>
            </w:r>
          </w:p>
          <w:p w14:paraId="7480DD40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2.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A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indică numărul de ordine al înregistrării în raport.</w:t>
            </w:r>
          </w:p>
          <w:p w14:paraId="0EB4D3DE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3.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B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indică denumirea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funcţiei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/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activităţii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externalizate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.</w:t>
            </w:r>
          </w:p>
          <w:p w14:paraId="4A30A99D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4.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1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indică numărul de identificare de stat al furnizorului persoană fizică/juridică după cum urmează:</w:t>
            </w:r>
          </w:p>
          <w:p w14:paraId="47E7CE31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4.1. pentru persoanele fizice rezidente – numărul de identificare de stat (IDNP) al persoanei fizice, sau seria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numărul actului de identitate în cazurile în care acestea conform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legislaţiei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vigoare sunt utilizate/atribuite în calitate de număr personal de identificare;</w:t>
            </w:r>
          </w:p>
          <w:p w14:paraId="22DE05B2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4.2. pentru persoanele juridice rezidente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persoanele fizice rezidente care practică activitate de întreprinzător – numărul de identificare de stat (IDNO) al persoanei juridice /al persoanei fizice care practică activitate de întreprinzător, sau codul fiscal atribuit de organul fiscal – în cazul în care persoana juridică rezidentă în conformitate cu actele legislative în vigoare nu dispune de IDNO;</w:t>
            </w:r>
          </w:p>
          <w:p w14:paraId="3A8D339D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4.3. pentru persoanele fizice nerezidente – numărul de identificare de stat al persoanei, atribuit de către organele abilitate din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ţara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de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reşedinţă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, iar în cazul în care acesta nu se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regăseşte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actul de identitate, se va indica seria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numărul actului de identitate prezentat, precedat de codul alfa 2 al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ţării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care este înregistrat nerezidentul;</w:t>
            </w:r>
          </w:p>
          <w:p w14:paraId="5601DF7B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4.4. pentru persoanele juridice nerezidente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persoanele fizice nerezidente care practică activitate de întreprinzător se indică numărul de identificare/înregistrare de stat sau codul fiscal atribuit de către organul abilitat din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ţara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de origine a nerezidentului, precedat de codul alfa 2 al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ţării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care este înregistrat nerezidentul;</w:t>
            </w:r>
          </w:p>
          <w:p w14:paraId="20E75C89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5.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2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indică Denumirea/Numele, prenumele furnizorului de servicii.</w:t>
            </w:r>
          </w:p>
          <w:p w14:paraId="66D5A7FE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5.1. pentru persoanele fizice (rezidente sau nerezidente) – numele, prenumele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patronimicul (dacă există), în conformitate cu actul de identitate al persoanei, emis de organele abilitate din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ţara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de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reşedinţă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;</w:t>
            </w:r>
          </w:p>
          <w:p w14:paraId="2D9AAC44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5.2. pentru persoanele juridice rezidente – denumirea prescurtată a persoanei juridice rezidente, după cum aceasta este indicată în documentul care confirmă înregistrarea de stat a persoanei juridice;</w:t>
            </w:r>
          </w:p>
          <w:p w14:paraId="21CF833F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5.3. pentru persoanele juridice nerezidente – denumirea persoanei juridice nerezidente conform documentului care confirmă înregistrarea de stat a persoanei juridice, emis de către organul abilitat din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ţara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de origine a nerezidentului;</w:t>
            </w:r>
          </w:p>
          <w:p w14:paraId="30EAD9DC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6.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3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indică codul alfabetic (Alfa 3) al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ţării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de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reşedinţă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a furnizorului, conform codului ISO 3166.</w:t>
            </w:r>
          </w:p>
          <w:p w14:paraId="3CB49BD2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7.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4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indică adresa juridică/domiciliul/adresa de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desfăşurare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a serviciilor a furnizorului precum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alte adrese de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corespondenţă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, dacă există.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Informaţia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va reflecta conform exemplelor de mai jos:</w:t>
            </w:r>
          </w:p>
          <w:p w14:paraId="77CAAB64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MD"/>
              </w:rPr>
              <w:t>Domiciliu: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Cod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poştal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____, mun._______________, str. _______, ____, bl.____, ap.___;</w:t>
            </w:r>
          </w:p>
          <w:p w14:paraId="351E0EF2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MD"/>
              </w:rPr>
              <w:t>Adresa juridică: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Cod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poştal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____, mun._______________, str. ______, ____, bl.____, ap.___;</w:t>
            </w:r>
          </w:p>
          <w:p w14:paraId="5D3017E1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MD"/>
              </w:rPr>
              <w:t xml:space="preserve">Adresa de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MD"/>
              </w:rPr>
              <w:t>corespondenţă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MD"/>
              </w:rPr>
              <w:t>: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Cod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poştal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_______, mun.__________, str.__________, bl.____, ap.___;</w:t>
            </w:r>
          </w:p>
          <w:p w14:paraId="1910F4E6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După caz, se vor reflecta două adrese, cu divizarea acestora prin simbolul " ; ".</w:t>
            </w:r>
          </w:p>
          <w:p w14:paraId="3A8FCD15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8.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5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indică data de început 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valabilităţii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contractului de externalizare 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funcţiei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/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activităţii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, în formatul: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zz.ll.aaaa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(ex.: 30.06.2024).</w:t>
            </w:r>
          </w:p>
          <w:p w14:paraId="39BB7AF1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9.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6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indică data limită 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valabilităţii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contractului de externalizare 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funcţiei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/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activităţii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, în formatul: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zz.ll.aaaa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(ex.: 30.06.2029). Pentru rapoartele care sunt cu termen de valabilitate nedefinit se va indica 31.12.2099.</w:t>
            </w:r>
          </w:p>
          <w:p w14:paraId="686840FF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10.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7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indică adresa de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poştă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electronică a furnizorului.</w:t>
            </w:r>
          </w:p>
          <w:p w14:paraId="0292617D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11.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8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indică data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obţinerii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, în formă scrisă, a aprobării prealabile a Băncii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Naţionale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a Moldovei pentru externalizarea de către societate 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funcţiei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/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activităţii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.</w:t>
            </w:r>
          </w:p>
          <w:p w14:paraId="44B2ACA3" w14:textId="77777777" w:rsidR="00B45B3F" w:rsidRPr="00B45B3F" w:rsidRDefault="00B45B3F" w:rsidP="00B45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12.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În </w:t>
            </w:r>
            <w:r w:rsidRPr="00B45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coloana 9</w:t>
            </w:r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se va reflecta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informaţia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aferentă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funcţiilor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şi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activităţilor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externalizate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pe care societatea o consideră importantă a fi specificată în Raport în </w:t>
            </w:r>
            <w:proofErr w:type="spellStart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dependenţă</w:t>
            </w:r>
            <w:proofErr w:type="spellEnd"/>
            <w:r w:rsidRPr="00B45B3F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 de fiecare caz în parte.</w:t>
            </w:r>
          </w:p>
        </w:tc>
      </w:tr>
    </w:tbl>
    <w:p w14:paraId="2B215304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87A895C" w14:textId="77777777" w:rsidR="00B45B3F" w:rsidRPr="00B45B3F" w:rsidRDefault="00B45B3F" w:rsidP="00B45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B45B3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E0E6CB4" w14:textId="77777777" w:rsidR="00F91FC2" w:rsidRPr="00B45B3F" w:rsidRDefault="00F91FC2" w:rsidP="00B45B3F"/>
    <w:sectPr w:rsidR="00F91FC2" w:rsidRPr="00B45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2FDF" w14:textId="77777777" w:rsidR="00B45B3F" w:rsidRDefault="00B45B3F" w:rsidP="00B45B3F">
      <w:pPr>
        <w:spacing w:after="0" w:line="240" w:lineRule="auto"/>
      </w:pPr>
      <w:r>
        <w:separator/>
      </w:r>
    </w:p>
  </w:endnote>
  <w:endnote w:type="continuationSeparator" w:id="0">
    <w:p w14:paraId="142D9CDF" w14:textId="77777777" w:rsidR="00B45B3F" w:rsidRDefault="00B45B3F" w:rsidP="00B4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33A5" w14:textId="77777777" w:rsidR="00B45B3F" w:rsidRDefault="00B45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DA90" w14:textId="4D109EF4" w:rsidR="00B45B3F" w:rsidRPr="00B45B3F" w:rsidRDefault="00B45B3F" w:rsidP="00B45B3F">
    <w:pPr>
      <w:pStyle w:val="Footer"/>
      <w:rPr>
        <w:color w:val="000000"/>
        <w:sz w:val="16"/>
      </w:rPr>
    </w:pPr>
    <w:bookmarkStart w:id="1" w:name="TITUS1FooterPrimary"/>
  </w:p>
  <w:bookmarkEnd w:id="1"/>
  <w:p w14:paraId="0AEB44AA" w14:textId="11AECBEA" w:rsidR="00B45B3F" w:rsidRDefault="00B45B3F" w:rsidP="00B45B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53EA" w14:textId="77777777" w:rsidR="00B45B3F" w:rsidRDefault="00B45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F430" w14:textId="77777777" w:rsidR="00B45B3F" w:rsidRDefault="00B45B3F" w:rsidP="00B45B3F">
      <w:pPr>
        <w:spacing w:after="0" w:line="240" w:lineRule="auto"/>
      </w:pPr>
      <w:r>
        <w:separator/>
      </w:r>
    </w:p>
  </w:footnote>
  <w:footnote w:type="continuationSeparator" w:id="0">
    <w:p w14:paraId="7678A4B4" w14:textId="77777777" w:rsidR="00B45B3F" w:rsidRDefault="00B45B3F" w:rsidP="00B45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6AD" w14:textId="77777777" w:rsidR="00B45B3F" w:rsidRDefault="00B45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7893" w14:textId="6F1C963C" w:rsidR="00B45B3F" w:rsidRPr="00B45B3F" w:rsidRDefault="00B45B3F" w:rsidP="00B45B3F">
    <w:pPr>
      <w:pStyle w:val="Header"/>
      <w:rPr>
        <w:color w:val="000000"/>
        <w:sz w:val="16"/>
      </w:rPr>
    </w:pPr>
    <w:bookmarkStart w:id="0" w:name="TITUS1HeaderPrimary"/>
  </w:p>
  <w:bookmarkEnd w:id="0"/>
  <w:p w14:paraId="0C4D353A" w14:textId="36BC7F4C" w:rsidR="00B45B3F" w:rsidRDefault="00B45B3F" w:rsidP="00B45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569D" w14:textId="77777777" w:rsidR="00B45B3F" w:rsidRDefault="00B45B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99"/>
    <w:rsid w:val="006C7699"/>
    <w:rsid w:val="00B45B3F"/>
    <w:rsid w:val="00F9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DD0545-9143-477B-AAFC-DD5EA02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B4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n">
    <w:name w:val="cn"/>
    <w:basedOn w:val="Normal"/>
    <w:rsid w:val="00B4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emit">
    <w:name w:val="emit"/>
    <w:basedOn w:val="Normal"/>
    <w:rsid w:val="00B4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b">
    <w:name w:val="cb"/>
    <w:basedOn w:val="Normal"/>
    <w:rsid w:val="00B4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tt">
    <w:name w:val="tt"/>
    <w:basedOn w:val="Normal"/>
    <w:rsid w:val="00B4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styleId="NormalWeb">
    <w:name w:val="Normal (Web)"/>
    <w:basedOn w:val="Normal"/>
    <w:uiPriority w:val="99"/>
    <w:semiHidden/>
    <w:unhideWhenUsed/>
    <w:rsid w:val="00B4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pb">
    <w:name w:val="pb"/>
    <w:basedOn w:val="Normal"/>
    <w:rsid w:val="00B4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rg">
    <w:name w:val="rg"/>
    <w:basedOn w:val="Normal"/>
    <w:rsid w:val="00B4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styleId="Header">
    <w:name w:val="header"/>
    <w:basedOn w:val="Normal"/>
    <w:link w:val="HeaderChar"/>
    <w:uiPriority w:val="99"/>
    <w:unhideWhenUsed/>
    <w:rsid w:val="00B45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B3F"/>
  </w:style>
  <w:style w:type="paragraph" w:styleId="Footer">
    <w:name w:val="footer"/>
    <w:basedOn w:val="Normal"/>
    <w:link w:val="FooterChar"/>
    <w:uiPriority w:val="99"/>
    <w:unhideWhenUsed/>
    <w:rsid w:val="00B45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titus xmlns="http://schemas.titus.com/TitusProperties/">
  <TitusGUID xmlns="">9de3c81a-d1d7-4c10-af54-bde22a5cb5fc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8F42E07C-E8A2-4CFE-9948-DD7E8A41769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6762</Words>
  <Characters>39223</Characters>
  <Application>Microsoft Office Word</Application>
  <DocSecurity>0</DocSecurity>
  <Lines>326</Lines>
  <Paragraphs>91</Paragraphs>
  <ScaleCrop>false</ScaleCrop>
  <Company/>
  <LinksUpToDate>false</LinksUpToDate>
  <CharactersWithSpaces>45894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2024-10-07T05:12:00Z</dcterms:created>
  <dcterms:modified xsi:type="dcterms:W3CDTF">2024-10-07T05:13:00Z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9de3c81a-d1d7-4c10-af54-bde22a5cb5fc</vt:lpwstr>
  </property>
  <property fmtid="{D5CDD505-2E9C-101B-9397-08002B2CF9AE}" pid="3" name="Clasificare">
    <vt:lpwstr>NONE</vt:lpwstr>
  </property>
</Properties>
</file>